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op weg naar RES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 schrijven notitie Op weg naar RES 2.0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 de brief naar het kabinet is de motie Franke als bijlage meegestuurd. Bij de brief naar de Tweede Kamer zijn de brief naar het kabinet + de motie Franke als bijlage meegestuurd.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 de brief naar het kabinet is de motie Franke als bijlage meegestuurd. Bij de brief naar de Tweede Kamer zijn de brief naar het kabinet + de motie Franke als bijlage meegestuurd.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Rijkswaterstaat voor realiseren parkeerplaatsen Eelderwolde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NMD amendement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 voorstel Groen Links instellen blauwe zone centrum Zuidlaren __-1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Informatieverstrekking n.a.v. een uitspraak van de Hoge Raad inzake uitgi__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Notitie-op-weg-naar-RES-2-0.pdf" TargetMode="External" /><Relationship Id="rId26" Type="http://schemas.openxmlformats.org/officeDocument/2006/relationships/hyperlink" Target="https://raad.tynaarlo.nl/documenten/Brieven-College-Burgemeester-Wethouders/Begeleidend-schrijven-notitie-Op-weg-naar-RES-2-0-Drenthe.pdf" TargetMode="External" /><Relationship Id="rId27" Type="http://schemas.openxmlformats.org/officeDocument/2006/relationships/hyperlink" Target="https://raad.tynaarlo.nl/documenten/Brieven-College-Burgemeester-Wethouders/tkn-raad-nav-motie-bevolkingsonderz-longkanker-brf-naar-tweede-kamer-bevolkingsonderzoek-longkanker.pdf" TargetMode="External" /><Relationship Id="rId28" Type="http://schemas.openxmlformats.org/officeDocument/2006/relationships/hyperlink" Target="https://raad.tynaarlo.nl/documenten/Brieven-College-Burgemeester-Wethouders/tkn-raad-nav-motie-bevolkingsonderz-longkanker-brf-naar-kabinet-oproep-bevolkingsonderzoek-longkanker.pdf" TargetMode="External" /><Relationship Id="rId29" Type="http://schemas.openxmlformats.org/officeDocument/2006/relationships/hyperlink" Target="https://raad.tynaarlo.nl/documenten/Brieven-College-Burgemeester-Wethouders/Brief-verzoek-Rijkswaterstaat-voor-realiseren-parkeerplaatsen-Eelderwolde.pdf" TargetMode="External" /><Relationship Id="rId30" Type="http://schemas.openxmlformats.org/officeDocument/2006/relationships/hyperlink" Target="https://raad.tynaarlo.nl/documenten/Brieven-College-Burgemeester-Wethouders/Brief-raad-NMD-amendement.pdf" TargetMode="External" /><Relationship Id="rId37" Type="http://schemas.openxmlformats.org/officeDocument/2006/relationships/hyperlink" Target="https://raad.tynaarlo.nl/documenten/Brieven-College-Burgemeester-Wethouders/initiatief-voorstel-Groen-Links-instellen-blauwe-zone-centrum-Zuidlaren-1.pdf" TargetMode="External" /><Relationship Id="rId38" Type="http://schemas.openxmlformats.org/officeDocument/2006/relationships/hyperlink" Target="https://raad.tynaarlo.nl/documenten/Brieven-College-Burgemeester-Wethouders/Informatieverstrekking-n-a-v-een-uitspraak-van-de-Hoge-Raad-inzake-uitg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